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81433DD">
      <w:pPr>
        <w:jc w:val="center"/>
      </w:pPr>
      <w:r>
        <w:object>
          <v:shape id="_x0000_i1025" o:spt="75" type="#_x0000_t75" style="height:74.25pt;width:57pt;" o:ole="t" filled="f" o:preferrelative="t" stroked="f" coordsize="21600,21600">
            <v:path/>
            <v:fill on="f" focussize="0,0"/>
            <v:stroke on="f" joinstyle="miter"/>
            <v:imagedata r:id="rId5" o:title=""/>
            <o:lock v:ext="edit" aspectratio="t"/>
            <w10:wrap type="none"/>
            <w10:anchorlock/>
          </v:shape>
          <o:OLEObject Type="Embed" ProgID="Word.Picture.8" ShapeID="_x0000_i1025" DrawAspect="Content" ObjectID="_1468075725" r:id="rId4">
            <o:LockedField>false</o:LockedField>
          </o:OLEObject>
        </w:object>
      </w:r>
    </w:p>
    <w:p w14:paraId="7A16893C">
      <w:pPr>
        <w:pStyle w:val="12"/>
        <w:spacing w:line="240" w:lineRule="auto"/>
        <w:ind w:right="0"/>
      </w:pPr>
      <w:r>
        <w:t>Республика Карелия</w:t>
      </w:r>
    </w:p>
    <w:p w14:paraId="4D9BCED6">
      <w:pPr>
        <w:pStyle w:val="12"/>
        <w:spacing w:line="240" w:lineRule="auto"/>
        <w:ind w:right="0"/>
      </w:pPr>
      <w:r>
        <w:t>Пудожский муниципальный район</w:t>
      </w:r>
    </w:p>
    <w:p w14:paraId="6D5AD450">
      <w:pPr>
        <w:tabs>
          <w:tab w:val="left" w:pos="9360"/>
        </w:tabs>
        <w:jc w:val="center"/>
        <w:rPr>
          <w:b/>
          <w:sz w:val="28"/>
        </w:rPr>
      </w:pPr>
      <w:r>
        <w:rPr>
          <w:b/>
          <w:sz w:val="28"/>
        </w:rPr>
        <w:t xml:space="preserve">  Администрация  Кубовского сельского поселения     </w:t>
      </w:r>
    </w:p>
    <w:p w14:paraId="508FE278">
      <w:pPr>
        <w:tabs>
          <w:tab w:val="left" w:pos="9360"/>
        </w:tabs>
        <w:jc w:val="center"/>
        <w:rPr>
          <w:b/>
          <w:sz w:val="22"/>
        </w:rPr>
      </w:pPr>
      <w:r>
        <w:rPr>
          <w:b/>
          <w:sz w:val="28"/>
        </w:rPr>
        <w:t xml:space="preserve">                                         </w:t>
      </w:r>
    </w:p>
    <w:p w14:paraId="3AEFF487">
      <w:pPr>
        <w:jc w:val="center"/>
        <w:rPr>
          <w:sz w:val="18"/>
        </w:rPr>
      </w:pPr>
      <w:r>
        <mc:AlternateContent>
          <mc:Choice Requires="wps">
            <w:drawing>
              <wp:anchor distT="0" distB="0" distL="114300" distR="114300" simplePos="0" relativeHeight="251659264" behindDoc="0" locked="0" layoutInCell="0" allowOverlap="1">
                <wp:simplePos x="0" y="0"/>
                <wp:positionH relativeFrom="column">
                  <wp:posOffset>1568450</wp:posOffset>
                </wp:positionH>
                <wp:positionV relativeFrom="paragraph">
                  <wp:posOffset>108585</wp:posOffset>
                </wp:positionV>
                <wp:extent cx="1097915" cy="183515"/>
                <wp:effectExtent l="0" t="0" r="0" b="0"/>
                <wp:wrapNone/>
                <wp:docPr id="1" name="Прямоугольник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97915" cy="1835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474002C1"/>
                          <w:p w14:paraId="7DB6935B"/>
                        </w:txbxContent>
                      </wps:txbx>
                      <wps:bodyPr lIns="12700" tIns="12700" rIns="12700" bIns="12700" upright="1"/>
                    </wps:wsp>
                  </a:graphicData>
                </a:graphic>
              </wp:anchor>
            </w:drawing>
          </mc:Choice>
          <mc:Fallback>
            <w:pict>
              <v:rect id="Прямоугольник 5" o:spid="_x0000_s1026" o:spt="1" style="position:absolute;left:0pt;margin-left:123.5pt;margin-top:8.55pt;height:14.45pt;width:86.45pt;z-index:251659264;mso-width-relative:page;mso-height-relative:page;" filled="f" stroked="f" coordsize="21600,21600" o:allowincell="f" o:gfxdata="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">
                <v:fill on="f" focussize="0,0"/>
                <v:stroke on="f"/>
                <v:imagedata o:title=""/>
                <o:lock v:ext="edit" aspectratio="f"/>
                <v:textbox inset="1pt,1pt,1pt,1pt">
                  <w:txbxContent>
                    <w:p w14:paraId="474002C1"/>
                    <w:p w14:paraId="7DB6935B"/>
                  </w:txbxContent>
                </v:textbox>
              </v:rect>
            </w:pict>
          </mc:Fallback>
        </mc:AlternateContent>
      </w:r>
    </w:p>
    <w:p w14:paraId="2284BE34">
      <w:pPr>
        <w:jc w:val="center"/>
        <w:rPr>
          <w:b/>
          <w:sz w:val="28"/>
        </w:rPr>
      </w:pPr>
      <w:r>
        <w:rPr>
          <w:b/>
          <w:sz w:val="28"/>
        </w:rPr>
        <w:t>ПОСТАНОВЛЕНИЕ</w:t>
      </w:r>
    </w:p>
    <w:p w14:paraId="59819E97">
      <w:pPr>
        <w:jc w:val="center"/>
        <w:rPr>
          <w:b/>
          <w:sz w:val="28"/>
        </w:rPr>
      </w:pPr>
    </w:p>
    <w:p w14:paraId="5CADEE8E">
      <w:pPr>
        <w:jc w:val="center"/>
        <w:rPr>
          <w:sz w:val="22"/>
        </w:rPr>
      </w:pPr>
    </w:p>
    <w:p w14:paraId="48EDE867">
      <w:pPr>
        <w:rPr>
          <w:rFonts w:hint="default"/>
          <w:sz w:val="28"/>
          <w:szCs w:val="28"/>
          <w:lang w:val="ru-RU"/>
        </w:rPr>
      </w:pPr>
      <w:r>
        <w:rPr>
          <w:sz w:val="28"/>
          <w:szCs w:val="28"/>
        </w:rPr>
        <w:t xml:space="preserve">от </w:t>
      </w:r>
      <w:r>
        <w:rPr>
          <w:rFonts w:hint="default"/>
          <w:sz w:val="28"/>
          <w:szCs w:val="28"/>
          <w:lang w:val="ru-RU"/>
        </w:rPr>
        <w:t>04 октября</w:t>
      </w:r>
      <w:r>
        <w:rPr>
          <w:sz w:val="28"/>
          <w:szCs w:val="28"/>
        </w:rPr>
        <w:t xml:space="preserve"> 2024 г.                                                                                       №  </w:t>
      </w:r>
      <w:r>
        <w:rPr>
          <w:rFonts w:hint="default"/>
          <w:sz w:val="28"/>
          <w:szCs w:val="28"/>
          <w:lang w:val="ru-RU"/>
        </w:rPr>
        <w:t>26</w:t>
      </w:r>
    </w:p>
    <w:p w14:paraId="69F9A496">
      <w:pPr>
        <w:jc w:val="center"/>
        <w:rPr>
          <w:sz w:val="24"/>
          <w:szCs w:val="24"/>
        </w:rPr>
      </w:pPr>
    </w:p>
    <w:p w14:paraId="292C0149">
      <w:pPr>
        <w:jc w:val="center"/>
        <w:rPr>
          <w:b/>
          <w:sz w:val="28"/>
        </w:rPr>
      </w:pPr>
      <w:r>
        <w:rPr>
          <w:b/>
          <w:sz w:val="28"/>
        </w:rPr>
        <w:t>Об    утверждении    ежеквартального   отчета</w:t>
      </w:r>
    </w:p>
    <w:p w14:paraId="183A0B7D">
      <w:pPr>
        <w:jc w:val="center"/>
        <w:rPr>
          <w:b/>
          <w:sz w:val="28"/>
        </w:rPr>
      </w:pPr>
      <w:r>
        <w:rPr>
          <w:b/>
          <w:sz w:val="28"/>
        </w:rPr>
        <w:t>об исполнении бюджета  Кубовского сельского</w:t>
      </w:r>
    </w:p>
    <w:p w14:paraId="05D77635">
      <w:pPr>
        <w:jc w:val="center"/>
        <w:rPr>
          <w:b/>
          <w:sz w:val="28"/>
        </w:rPr>
      </w:pPr>
      <w:r>
        <w:rPr>
          <w:b/>
          <w:sz w:val="28"/>
        </w:rPr>
        <w:t xml:space="preserve">поселения за  </w:t>
      </w:r>
      <w:r>
        <w:rPr>
          <w:rFonts w:hint="default"/>
          <w:b/>
          <w:sz w:val="28"/>
          <w:lang w:val="ru-RU"/>
        </w:rPr>
        <w:t xml:space="preserve">9 месяцев </w:t>
      </w:r>
      <w:r>
        <w:rPr>
          <w:b/>
          <w:sz w:val="28"/>
        </w:rPr>
        <w:t>2024 года.</w:t>
      </w:r>
    </w:p>
    <w:p w14:paraId="35DE80C8">
      <w:pPr>
        <w:jc w:val="center"/>
        <w:rPr>
          <w:b/>
          <w:sz w:val="28"/>
        </w:rPr>
      </w:pPr>
    </w:p>
    <w:p w14:paraId="33FF54F8">
      <w:pPr>
        <w:jc w:val="both"/>
        <w:rPr>
          <w:b/>
          <w:sz w:val="28"/>
        </w:rPr>
      </w:pPr>
    </w:p>
    <w:p w14:paraId="656B7F8A">
      <w:pPr>
        <w:jc w:val="both"/>
        <w:rPr>
          <w:sz w:val="28"/>
        </w:rPr>
      </w:pPr>
      <w:r>
        <w:rPr>
          <w:sz w:val="28"/>
        </w:rPr>
        <w:t xml:space="preserve">       В  соответствии со ст.262.2. Бюджетного кодекса РФ «Составление бюджетной отчетности», со статьей 33 Устава Кубовского  сельского поселения, Администрация Кубовского  сельского поселения</w:t>
      </w:r>
    </w:p>
    <w:p w14:paraId="6808BBFA">
      <w:pPr>
        <w:jc w:val="both"/>
        <w:rPr>
          <w:sz w:val="28"/>
        </w:rPr>
      </w:pPr>
      <w:r>
        <w:rPr>
          <w:sz w:val="28"/>
        </w:rPr>
        <w:t xml:space="preserve">           </w:t>
      </w:r>
    </w:p>
    <w:p w14:paraId="322066C6">
      <w:pPr>
        <w:jc w:val="both"/>
        <w:rPr>
          <w:b/>
          <w:sz w:val="28"/>
        </w:rPr>
      </w:pPr>
      <w:r>
        <w:rPr>
          <w:b/>
          <w:sz w:val="28"/>
        </w:rPr>
        <w:t>ПОСТАНОВЛЯЕТ:</w:t>
      </w:r>
    </w:p>
    <w:p w14:paraId="2013848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jc w:val="both"/>
        <w:textAlignment w:val="auto"/>
        <w:rPr>
          <w:sz w:val="28"/>
        </w:rPr>
      </w:pPr>
    </w:p>
    <w:p w14:paraId="27D1387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jc w:val="both"/>
        <w:textAlignment w:val="auto"/>
        <w:rPr>
          <w:sz w:val="28"/>
        </w:rPr>
      </w:pPr>
      <w:r>
        <w:rPr>
          <w:sz w:val="28"/>
        </w:rPr>
        <w:t xml:space="preserve">1.  Утвердить прилагаемый ежеквартальный отчет об исполнении бюджета Кубовского сельского поселения за </w:t>
      </w:r>
      <w:r>
        <w:rPr>
          <w:rFonts w:hint="default"/>
          <w:sz w:val="28"/>
          <w:lang w:val="ru-RU"/>
        </w:rPr>
        <w:t xml:space="preserve">9 месяцев </w:t>
      </w:r>
      <w:r>
        <w:rPr>
          <w:sz w:val="28"/>
        </w:rPr>
        <w:t>2024 года.</w:t>
      </w:r>
    </w:p>
    <w:p w14:paraId="20710BB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jc w:val="both"/>
        <w:textAlignment w:val="auto"/>
        <w:rPr>
          <w:sz w:val="28"/>
          <w:szCs w:val="28"/>
        </w:rPr>
      </w:pPr>
      <w:r>
        <w:rPr>
          <w:sz w:val="28"/>
          <w:szCs w:val="28"/>
        </w:rPr>
        <w:t>2. Настоящее Постановление вступает в силу после подписания и подлежит официальному опубликованию (обнародования).</w:t>
      </w:r>
    </w:p>
    <w:p w14:paraId="2BDC6D4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jc w:val="both"/>
        <w:textAlignment w:val="auto"/>
        <w:rPr>
          <w:sz w:val="28"/>
          <w:szCs w:val="28"/>
        </w:rPr>
      </w:pPr>
      <w:bookmarkStart w:id="0" w:name="_GoBack"/>
      <w:bookmarkEnd w:id="0"/>
    </w:p>
    <w:p w14:paraId="42596DA0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</w:p>
    <w:p w14:paraId="7BCF605F">
      <w:pPr>
        <w:ind w:left="360"/>
        <w:jc w:val="both"/>
        <w:rPr>
          <w:sz w:val="28"/>
          <w:szCs w:val="28"/>
        </w:rPr>
      </w:pPr>
    </w:p>
    <w:p w14:paraId="5DB12721">
      <w:pPr>
        <w:jc w:val="both"/>
        <w:rPr>
          <w:sz w:val="28"/>
          <w:szCs w:val="28"/>
        </w:rPr>
      </w:pPr>
    </w:p>
    <w:p w14:paraId="7036F853">
      <w:pPr>
        <w:jc w:val="both"/>
        <w:rPr>
          <w:sz w:val="28"/>
          <w:szCs w:val="28"/>
        </w:rPr>
      </w:pPr>
    </w:p>
    <w:p w14:paraId="07E1721B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 Администрации</w:t>
      </w:r>
    </w:p>
    <w:p w14:paraId="6EE3234A">
      <w:pPr>
        <w:jc w:val="both"/>
        <w:rPr>
          <w:sz w:val="28"/>
          <w:szCs w:val="28"/>
        </w:rPr>
      </w:pPr>
      <w:r>
        <w:rPr>
          <w:sz w:val="28"/>
          <w:szCs w:val="28"/>
        </w:rPr>
        <w:t>Кубовского сельского поселения                                       Л.Д.Клок</w:t>
      </w:r>
    </w:p>
    <w:p w14:paraId="1ACDB18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sectPr>
      <w:pgSz w:w="11907" w:h="16834"/>
      <w:pgMar w:top="567" w:right="737" w:bottom="323" w:left="1588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CC"/>
    <w:family w:val="swiss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708"/>
  <w:hyphenationZone w:val="425"/>
  <w:displayHorizontalDrawingGridEvery w:val="0"/>
  <w:displayVerticalDrawingGridEvery w:val="0"/>
  <w:doNotUseMarginsForDrawingGridOrigin w:val="1"/>
  <w:drawingGridHorizontalOrigin w:val="1800"/>
  <w:drawingGridVerticalOrigin w:val="1440"/>
  <w:noPunctuationKerning w:val="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7596"/>
    <w:rsid w:val="00006703"/>
    <w:rsid w:val="00031053"/>
    <w:rsid w:val="00060C3D"/>
    <w:rsid w:val="000E6A9D"/>
    <w:rsid w:val="00135D7F"/>
    <w:rsid w:val="001547D7"/>
    <w:rsid w:val="00184DDF"/>
    <w:rsid w:val="002017C5"/>
    <w:rsid w:val="00282B93"/>
    <w:rsid w:val="0028751D"/>
    <w:rsid w:val="002E65D0"/>
    <w:rsid w:val="003010B9"/>
    <w:rsid w:val="0037020A"/>
    <w:rsid w:val="003A0864"/>
    <w:rsid w:val="003B51F4"/>
    <w:rsid w:val="003D3485"/>
    <w:rsid w:val="00445B27"/>
    <w:rsid w:val="0044784F"/>
    <w:rsid w:val="00487A83"/>
    <w:rsid w:val="00492A33"/>
    <w:rsid w:val="004F3159"/>
    <w:rsid w:val="0054063B"/>
    <w:rsid w:val="00540A3B"/>
    <w:rsid w:val="0057600D"/>
    <w:rsid w:val="0059469D"/>
    <w:rsid w:val="006126D8"/>
    <w:rsid w:val="00625110"/>
    <w:rsid w:val="0069409D"/>
    <w:rsid w:val="006A6122"/>
    <w:rsid w:val="00725492"/>
    <w:rsid w:val="007F3330"/>
    <w:rsid w:val="008F7596"/>
    <w:rsid w:val="00900650"/>
    <w:rsid w:val="009B4DA2"/>
    <w:rsid w:val="00A251B3"/>
    <w:rsid w:val="00A50BF6"/>
    <w:rsid w:val="00A56409"/>
    <w:rsid w:val="00A725B6"/>
    <w:rsid w:val="00A86088"/>
    <w:rsid w:val="00A9776A"/>
    <w:rsid w:val="00AA7F8B"/>
    <w:rsid w:val="00AC2CC1"/>
    <w:rsid w:val="00C01DC1"/>
    <w:rsid w:val="00C07C91"/>
    <w:rsid w:val="00C40274"/>
    <w:rsid w:val="00C51D1F"/>
    <w:rsid w:val="00CA38E8"/>
    <w:rsid w:val="00CB1338"/>
    <w:rsid w:val="00CD68F9"/>
    <w:rsid w:val="00D06821"/>
    <w:rsid w:val="00D14A6F"/>
    <w:rsid w:val="00D33C35"/>
    <w:rsid w:val="00D73A3B"/>
    <w:rsid w:val="00D82306"/>
    <w:rsid w:val="00DE5134"/>
    <w:rsid w:val="00E00A61"/>
    <w:rsid w:val="00E74E07"/>
    <w:rsid w:val="00E84CDD"/>
    <w:rsid w:val="00EC43F7"/>
    <w:rsid w:val="00EC6BD0"/>
    <w:rsid w:val="00ED7631"/>
    <w:rsid w:val="00F66A6C"/>
    <w:rsid w:val="00F866D7"/>
    <w:rsid w:val="00FD3B52"/>
    <w:rsid w:val="00FE39FB"/>
    <w:rsid w:val="584D5260"/>
    <w:rsid w:val="6691760E"/>
    <w:rsid w:val="74B459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qFormat="1"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lang w:val="ru-RU" w:eastAsia="ru-RU" w:bidi="ar-SA"/>
    </w:rPr>
  </w:style>
  <w:style w:type="paragraph" w:styleId="2">
    <w:name w:val="heading 1"/>
    <w:basedOn w:val="1"/>
    <w:next w:val="1"/>
    <w:qFormat/>
    <w:uiPriority w:val="0"/>
    <w:pPr>
      <w:keepNext/>
      <w:ind w:right="4738"/>
      <w:jc w:val="center"/>
      <w:outlineLvl w:val="0"/>
    </w:pPr>
    <w:rPr>
      <w:sz w:val="36"/>
    </w:rPr>
  </w:style>
  <w:style w:type="paragraph" w:styleId="3">
    <w:name w:val="heading 2"/>
    <w:basedOn w:val="1"/>
    <w:next w:val="1"/>
    <w:qFormat/>
    <w:uiPriority w:val="0"/>
    <w:pPr>
      <w:keepNext/>
      <w:jc w:val="both"/>
      <w:outlineLvl w:val="1"/>
    </w:pPr>
    <w:rPr>
      <w:sz w:val="26"/>
    </w:rPr>
  </w:style>
  <w:style w:type="paragraph" w:styleId="4">
    <w:name w:val="heading 3"/>
    <w:basedOn w:val="1"/>
    <w:next w:val="1"/>
    <w:qFormat/>
    <w:uiPriority w:val="0"/>
    <w:pPr>
      <w:keepNext/>
      <w:jc w:val="center"/>
      <w:outlineLvl w:val="2"/>
    </w:pPr>
    <w:rPr>
      <w:sz w:val="24"/>
    </w:rPr>
  </w:style>
  <w:style w:type="paragraph" w:styleId="5">
    <w:name w:val="heading 4"/>
    <w:basedOn w:val="1"/>
    <w:next w:val="1"/>
    <w:qFormat/>
    <w:uiPriority w:val="0"/>
    <w:pPr>
      <w:keepNext/>
      <w:jc w:val="both"/>
      <w:outlineLvl w:val="3"/>
    </w:pPr>
    <w:rPr>
      <w:sz w:val="24"/>
    </w:rPr>
  </w:style>
  <w:style w:type="paragraph" w:styleId="6">
    <w:name w:val="heading 5"/>
    <w:basedOn w:val="1"/>
    <w:next w:val="1"/>
    <w:qFormat/>
    <w:uiPriority w:val="0"/>
    <w:pPr>
      <w:keepNext/>
      <w:outlineLvl w:val="4"/>
    </w:pPr>
    <w:rPr>
      <w:sz w:val="24"/>
    </w:rPr>
  </w:style>
  <w:style w:type="paragraph" w:styleId="7">
    <w:name w:val="heading 6"/>
    <w:basedOn w:val="1"/>
    <w:next w:val="1"/>
    <w:qFormat/>
    <w:uiPriority w:val="0"/>
    <w:pPr>
      <w:keepNext/>
      <w:jc w:val="both"/>
      <w:outlineLvl w:val="5"/>
    </w:pPr>
    <w:rPr>
      <w:sz w:val="28"/>
    </w:rPr>
  </w:style>
  <w:style w:type="paragraph" w:styleId="8">
    <w:name w:val="heading 7"/>
    <w:basedOn w:val="1"/>
    <w:next w:val="1"/>
    <w:qFormat/>
    <w:uiPriority w:val="0"/>
    <w:pPr>
      <w:keepNext/>
      <w:jc w:val="center"/>
      <w:outlineLvl w:val="6"/>
    </w:pPr>
    <w:rPr>
      <w:sz w:val="28"/>
    </w:rPr>
  </w:style>
  <w:style w:type="character" w:default="1" w:styleId="9">
    <w:name w:val="Default Paragraph Font"/>
    <w:semiHidden/>
    <w:unhideWhenUsed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Body Text 2"/>
    <w:basedOn w:val="1"/>
    <w:uiPriority w:val="0"/>
    <w:rPr>
      <w:sz w:val="24"/>
    </w:rPr>
  </w:style>
  <w:style w:type="paragraph" w:styleId="12">
    <w:name w:val="caption"/>
    <w:basedOn w:val="1"/>
    <w:next w:val="1"/>
    <w:qFormat/>
    <w:uiPriority w:val="0"/>
    <w:pPr>
      <w:spacing w:line="360" w:lineRule="auto"/>
      <w:ind w:right="4740"/>
      <w:jc w:val="center"/>
    </w:pPr>
    <w:rPr>
      <w:b/>
      <w:sz w:val="28"/>
    </w:rPr>
  </w:style>
  <w:style w:type="paragraph" w:styleId="13">
    <w:name w:val="Document Map"/>
    <w:basedOn w:val="1"/>
    <w:semiHidden/>
    <w:uiPriority w:val="0"/>
    <w:pPr>
      <w:shd w:val="clear" w:color="auto" w:fill="000080"/>
    </w:pPr>
    <w:rPr>
      <w:rFonts w:ascii="Tahoma" w:hAnsi="Tahoma"/>
    </w:rPr>
  </w:style>
  <w:style w:type="paragraph" w:styleId="14">
    <w:name w:val="Body Text"/>
    <w:basedOn w:val="1"/>
    <w:qFormat/>
    <w:uiPriority w:val="0"/>
    <w:pPr>
      <w:jc w:val="both"/>
    </w:pPr>
    <w:rPr>
      <w:sz w:val="28"/>
    </w:rPr>
  </w:style>
  <w:style w:type="paragraph" w:styleId="15">
    <w:name w:val="Body Text Indent"/>
    <w:basedOn w:val="1"/>
    <w:qFormat/>
    <w:uiPriority w:val="0"/>
    <w:pPr>
      <w:ind w:firstLine="708"/>
    </w:pPr>
    <w:rPr>
      <w:sz w:val="24"/>
    </w:rPr>
  </w:style>
  <w:style w:type="paragraph" w:styleId="16">
    <w:name w:val="Body Text 3"/>
    <w:basedOn w:val="1"/>
    <w:qFormat/>
    <w:uiPriority w:val="0"/>
    <w:rPr>
      <w:sz w:val="2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1.wmf"/><Relationship Id="rId4" Type="http://schemas.openxmlformats.org/officeDocument/2006/relationships/oleObject" Target="embeddings/oleObject1.bin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ГАС "Выборы"</Company>
  <Pages>1</Pages>
  <Words>150</Words>
  <Characters>860</Characters>
  <Lines>7</Lines>
  <Paragraphs>2</Paragraphs>
  <TotalTime>14</TotalTime>
  <ScaleCrop>false</ScaleCrop>
  <LinksUpToDate>false</LinksUpToDate>
  <CharactersWithSpaces>1008</CharactersWithSpaces>
  <Application>WPS Office_12.2.0.18283_F1E327BC-269C-435d-A152-05C5408002CA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2024-04-05T10:39:00Z</dcterms:created>
  <dc:creator>Гарбузов</dc:creator>
  <cp:lastModifiedBy>User</cp:lastModifiedBy>
  <cp:lastPrinted>2024-07-05T09:31:00Z</cp:lastPrinted>
  <dcterms:modified xsi:type="dcterms:W3CDTF">2024-10-04T08:12:17Z</dcterms:modified>
  <dc:title> 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1049-12.2.0.18283</vt:lpwstr>
  </property>
  <property fmtid="{D5CDD505-2E9C-101B-9397-08002B2CF9AE}" pid="3" name="ICV">
    <vt:lpwstr>C7ED51359E8642268401CA51898019C5_13</vt:lpwstr>
  </property>
</Properties>
</file>